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795" w:rsidRPr="00290795" w:rsidRDefault="00290795" w:rsidP="007E44E8">
      <w:pPr>
        <w:jc w:val="center"/>
        <w:rPr>
          <w:rFonts w:cstheme="minorHAnsi"/>
          <w:b/>
          <w:i/>
        </w:rPr>
      </w:pPr>
      <w:r w:rsidRPr="00290795">
        <w:rPr>
          <w:rFonts w:cstheme="minorHAnsi"/>
          <w:b/>
          <w:i/>
        </w:rPr>
        <w:t xml:space="preserve">11.70.31 </w:t>
      </w:r>
      <w:r>
        <w:rPr>
          <w:rFonts w:cstheme="minorHAnsi"/>
          <w:b/>
          <w:i/>
        </w:rPr>
        <w:t>ΕΞΕΤΑΣΕΙΣ ΠΑΡΑ ΤΗΝ ΚΛΙΝΗ(</w:t>
      </w:r>
      <w:r>
        <w:rPr>
          <w:rFonts w:cstheme="minorHAnsi"/>
          <w:b/>
          <w:i/>
          <w:lang w:val="en-US"/>
        </w:rPr>
        <w:t>POCT</w:t>
      </w:r>
      <w:r w:rsidRPr="00290795">
        <w:rPr>
          <w:rFonts w:cstheme="minorHAnsi"/>
          <w:b/>
          <w:i/>
        </w:rPr>
        <w:t xml:space="preserve">): </w:t>
      </w:r>
      <w:r>
        <w:rPr>
          <w:rFonts w:cstheme="minorHAnsi"/>
          <w:b/>
          <w:i/>
        </w:rPr>
        <w:t>ΑΕΡΙΩΝ ΑΙΜΑΤΟΣ /ΗΛΕΚΤΡΟΛΥΤΩΝ/ΜΕΤΑΒΟΛΙΤΩΝ</w:t>
      </w:r>
    </w:p>
    <w:p w:rsidR="004B237D" w:rsidRPr="006279ED" w:rsidRDefault="004B237D" w:rsidP="007E44E8">
      <w:pPr>
        <w:jc w:val="center"/>
        <w:rPr>
          <w:rFonts w:cstheme="minorHAnsi"/>
          <w:b/>
          <w:i/>
        </w:rPr>
      </w:pPr>
      <w:r w:rsidRPr="006279ED">
        <w:rPr>
          <w:rFonts w:cstheme="minorHAnsi"/>
          <w:b/>
          <w:i/>
        </w:rPr>
        <w:t>ΤΕΧΝΙΚΕΣ ΠΡΟΔΙΑΓΡΑΦΕΣ ΑΝΑΛΥΤΩΝ ΑΕΡΙΩΝ ΑΙΜΑΤΟΣ</w:t>
      </w:r>
    </w:p>
    <w:p w:rsidR="004B237D" w:rsidRPr="006279ED" w:rsidRDefault="002A772C" w:rsidP="004B237D">
      <w:pPr>
        <w:pStyle w:val="a3"/>
        <w:numPr>
          <w:ilvl w:val="0"/>
          <w:numId w:val="4"/>
        </w:numPr>
        <w:rPr>
          <w:rFonts w:cstheme="minorHAnsi"/>
        </w:rPr>
      </w:pPr>
      <w:r w:rsidRPr="006279ED">
        <w:rPr>
          <w:rFonts w:cstheme="minorHAnsi"/>
        </w:rPr>
        <w:t>Ο αναλυτής ν</w:t>
      </w:r>
      <w:r w:rsidR="004B237D" w:rsidRPr="006279ED">
        <w:rPr>
          <w:rFonts w:cstheme="minorHAnsi"/>
        </w:rPr>
        <w:t>α λειτουργεί μέσω έγχρωμης οθόνης αφής</w:t>
      </w:r>
      <w:r w:rsidR="00A00E88" w:rsidRPr="006279ED">
        <w:rPr>
          <w:rFonts w:cstheme="minorHAnsi"/>
        </w:rPr>
        <w:t xml:space="preserve">, </w:t>
      </w:r>
      <w:r w:rsidRPr="006279ED">
        <w:rPr>
          <w:rFonts w:cstheme="minorHAnsi"/>
        </w:rPr>
        <w:t>μεγέθους άνω των 10’’ για</w:t>
      </w:r>
      <w:r w:rsidR="00A00E88" w:rsidRPr="006279ED">
        <w:rPr>
          <w:rFonts w:cstheme="minorHAnsi"/>
        </w:rPr>
        <w:t xml:space="preserve"> να ελέγχεται απ</w:t>
      </w:r>
      <w:r w:rsidRPr="006279ED">
        <w:rPr>
          <w:rFonts w:cstheme="minorHAnsi"/>
        </w:rPr>
        <w:t>ό μακριά η κατάστασή του</w:t>
      </w:r>
      <w:r w:rsidR="00A00E88" w:rsidRPr="006279ED">
        <w:rPr>
          <w:rFonts w:cstheme="minorHAnsi"/>
        </w:rPr>
        <w:t xml:space="preserve"> (ώστε σε περίπτωση προβλήματος να εκτελούνται διορθωτικές ενέργειες και να μην παρατηρείται το φαινόμενο να προσέρχεται ο χειριστής με το δείγμα και ο αναλυτής να απαιτεί παρεμβάσεις). Για διευκόλυνση του προσωπικού η λειτουργία του αναλυτή να πραγματοποιείται </w:t>
      </w:r>
      <w:r w:rsidR="004B237D" w:rsidRPr="006279ED">
        <w:rPr>
          <w:rFonts w:cstheme="minorHAnsi"/>
        </w:rPr>
        <w:t xml:space="preserve">στα Ελληνικά </w:t>
      </w:r>
      <w:r w:rsidR="00A00E88" w:rsidRPr="006279ED">
        <w:rPr>
          <w:rFonts w:cstheme="minorHAnsi"/>
        </w:rPr>
        <w:t>.</w:t>
      </w:r>
    </w:p>
    <w:p w:rsidR="00D86A56" w:rsidRPr="006279ED" w:rsidRDefault="00D86A56" w:rsidP="00D86A56">
      <w:pPr>
        <w:pStyle w:val="a3"/>
        <w:rPr>
          <w:rFonts w:cstheme="minorHAnsi"/>
        </w:rPr>
      </w:pPr>
    </w:p>
    <w:p w:rsidR="004B237D" w:rsidRPr="006279ED" w:rsidRDefault="004B237D" w:rsidP="004B237D">
      <w:pPr>
        <w:pStyle w:val="a3"/>
        <w:numPr>
          <w:ilvl w:val="0"/>
          <w:numId w:val="4"/>
        </w:numPr>
        <w:rPr>
          <w:rFonts w:cstheme="minorHAnsi"/>
        </w:rPr>
      </w:pPr>
      <w:r w:rsidRPr="006279ED">
        <w:rPr>
          <w:rFonts w:cstheme="minorHAnsi"/>
        </w:rPr>
        <w:t>Να εμφανίζει αποτελέσματα εξ</w:t>
      </w:r>
      <w:r w:rsidR="001C1980" w:rsidRPr="006279ED">
        <w:rPr>
          <w:rFonts w:cstheme="minorHAnsi"/>
        </w:rPr>
        <w:t>ετάσεων που θα καλύπτουν</w:t>
      </w:r>
      <w:r w:rsidRPr="006279ED">
        <w:rPr>
          <w:rFonts w:cstheme="minorHAnsi"/>
        </w:rPr>
        <w:t xml:space="preserve"> τις ανάγκες των τμημάτων για τα οποία προορίζεται</w:t>
      </w:r>
      <w:r w:rsidR="001C1980" w:rsidRPr="006279ED">
        <w:rPr>
          <w:rFonts w:cstheme="minorHAnsi"/>
        </w:rPr>
        <w:t xml:space="preserve"> κάθε αναλυτής</w:t>
      </w:r>
      <w:r w:rsidR="00651CA8" w:rsidRPr="006279ED">
        <w:rPr>
          <w:rFonts w:cstheme="minorHAnsi"/>
        </w:rPr>
        <w:t>:</w:t>
      </w:r>
    </w:p>
    <w:p w:rsidR="00651CA8" w:rsidRPr="006279ED" w:rsidRDefault="00651CA8" w:rsidP="00651CA8">
      <w:pPr>
        <w:pStyle w:val="a3"/>
        <w:numPr>
          <w:ilvl w:val="1"/>
          <w:numId w:val="4"/>
        </w:numPr>
        <w:rPr>
          <w:rFonts w:cstheme="minorHAnsi"/>
        </w:rPr>
      </w:pPr>
      <w:r w:rsidRPr="006279ED">
        <w:rPr>
          <w:rFonts w:cstheme="minorHAnsi"/>
        </w:rPr>
        <w:t xml:space="preserve">Αερίων αίματος και οξεοβασικής ισορροπίας: </w:t>
      </w:r>
      <w:r w:rsidRPr="006279ED">
        <w:rPr>
          <w:rFonts w:cstheme="minorHAnsi"/>
          <w:lang w:val="en-US"/>
        </w:rPr>
        <w:t>pH</w:t>
      </w:r>
      <w:r w:rsidRPr="006279ED">
        <w:rPr>
          <w:rFonts w:cstheme="minorHAnsi"/>
        </w:rPr>
        <w:t xml:space="preserve">, </w:t>
      </w:r>
      <w:r w:rsidRPr="006279ED">
        <w:rPr>
          <w:rFonts w:cstheme="minorHAnsi"/>
          <w:lang w:val="en-US"/>
        </w:rPr>
        <w:t>pO</w:t>
      </w:r>
      <w:r w:rsidRPr="006279ED">
        <w:rPr>
          <w:rFonts w:cstheme="minorHAnsi"/>
          <w:vertAlign w:val="subscript"/>
        </w:rPr>
        <w:t>2</w:t>
      </w:r>
      <w:r w:rsidRPr="006279ED">
        <w:rPr>
          <w:rFonts w:cstheme="minorHAnsi"/>
        </w:rPr>
        <w:t>,</w:t>
      </w:r>
      <w:r w:rsidRPr="006279ED">
        <w:rPr>
          <w:rFonts w:cstheme="minorHAnsi"/>
          <w:lang w:val="en-US"/>
        </w:rPr>
        <w:t>pCO</w:t>
      </w:r>
      <w:r w:rsidRPr="006279ED">
        <w:rPr>
          <w:rFonts w:cstheme="minorHAnsi"/>
          <w:vertAlign w:val="subscript"/>
        </w:rPr>
        <w:t>2</w:t>
      </w:r>
      <w:r w:rsidRPr="006279ED">
        <w:rPr>
          <w:rFonts w:cstheme="minorHAnsi"/>
        </w:rPr>
        <w:t xml:space="preserve">, </w:t>
      </w:r>
      <w:r w:rsidRPr="006279ED">
        <w:rPr>
          <w:rFonts w:cstheme="minorHAnsi"/>
          <w:lang w:val="en-US"/>
        </w:rPr>
        <w:t>HCO</w:t>
      </w:r>
      <w:r w:rsidRPr="006279ED">
        <w:rPr>
          <w:rFonts w:cstheme="minorHAnsi"/>
          <w:vertAlign w:val="subscript"/>
        </w:rPr>
        <w:t>3</w:t>
      </w:r>
      <w:r w:rsidRPr="006279ED">
        <w:rPr>
          <w:rFonts w:cstheme="minorHAnsi"/>
        </w:rPr>
        <w:t xml:space="preserve">, </w:t>
      </w:r>
      <w:r w:rsidRPr="006279ED">
        <w:rPr>
          <w:rFonts w:cstheme="minorHAnsi"/>
          <w:lang w:val="en-US"/>
        </w:rPr>
        <w:t>BE</w:t>
      </w:r>
      <w:r w:rsidRPr="006279ED">
        <w:rPr>
          <w:rFonts w:cstheme="minorHAnsi"/>
        </w:rPr>
        <w:t xml:space="preserve"> .</w:t>
      </w:r>
    </w:p>
    <w:p w:rsidR="00651CA8" w:rsidRPr="006279ED" w:rsidRDefault="00651CA8" w:rsidP="00651CA8">
      <w:pPr>
        <w:pStyle w:val="a3"/>
        <w:numPr>
          <w:ilvl w:val="1"/>
          <w:numId w:val="4"/>
        </w:numPr>
        <w:rPr>
          <w:rFonts w:cstheme="minorHAnsi"/>
        </w:rPr>
      </w:pPr>
      <w:r w:rsidRPr="006279ED">
        <w:rPr>
          <w:rFonts w:cstheme="minorHAnsi"/>
        </w:rPr>
        <w:t>Ηλεκτρολύτες: Κ</w:t>
      </w:r>
      <w:r w:rsidRPr="006279ED">
        <w:rPr>
          <w:rFonts w:cstheme="minorHAnsi"/>
          <w:vertAlign w:val="superscript"/>
        </w:rPr>
        <w:t>+</w:t>
      </w:r>
      <w:r w:rsidRPr="006279ED">
        <w:rPr>
          <w:rFonts w:cstheme="minorHAnsi"/>
        </w:rPr>
        <w:t>, Ν</w:t>
      </w:r>
      <w:r w:rsidRPr="006279ED">
        <w:rPr>
          <w:rFonts w:cstheme="minorHAnsi"/>
          <w:lang w:val="en-US"/>
        </w:rPr>
        <w:t>a</w:t>
      </w:r>
      <w:r w:rsidRPr="006279ED">
        <w:rPr>
          <w:rFonts w:cstheme="minorHAnsi"/>
          <w:vertAlign w:val="superscript"/>
        </w:rPr>
        <w:t>+</w:t>
      </w:r>
      <w:r w:rsidRPr="006279ED">
        <w:rPr>
          <w:rFonts w:cstheme="minorHAnsi"/>
        </w:rPr>
        <w:t xml:space="preserve">, </w:t>
      </w:r>
      <w:r w:rsidRPr="006279ED">
        <w:rPr>
          <w:rFonts w:cstheme="minorHAnsi"/>
          <w:lang w:val="en-US"/>
        </w:rPr>
        <w:t>Ca</w:t>
      </w:r>
      <w:r w:rsidRPr="006279ED">
        <w:rPr>
          <w:rFonts w:cstheme="minorHAnsi"/>
          <w:vertAlign w:val="superscript"/>
        </w:rPr>
        <w:t>++</w:t>
      </w:r>
      <w:r w:rsidRPr="006279ED">
        <w:rPr>
          <w:rFonts w:cstheme="minorHAnsi"/>
        </w:rPr>
        <w:t xml:space="preserve">, </w:t>
      </w:r>
      <w:r w:rsidRPr="006279ED">
        <w:rPr>
          <w:rFonts w:cstheme="minorHAnsi"/>
          <w:lang w:val="en-US"/>
        </w:rPr>
        <w:t>Cl</w:t>
      </w:r>
      <w:r w:rsidRPr="006279ED">
        <w:rPr>
          <w:rFonts w:cstheme="minorHAnsi"/>
          <w:vertAlign w:val="superscript"/>
        </w:rPr>
        <w:t>-</w:t>
      </w:r>
      <w:r w:rsidRPr="006279ED">
        <w:rPr>
          <w:rFonts w:cstheme="minorHAnsi"/>
        </w:rPr>
        <w:t>, Χάσμα Ανιόντων</w:t>
      </w:r>
    </w:p>
    <w:p w:rsidR="00651CA8" w:rsidRPr="006279ED" w:rsidRDefault="00651CA8" w:rsidP="00651CA8">
      <w:pPr>
        <w:pStyle w:val="a3"/>
        <w:numPr>
          <w:ilvl w:val="1"/>
          <w:numId w:val="4"/>
        </w:numPr>
        <w:rPr>
          <w:rFonts w:cstheme="minorHAnsi"/>
        </w:rPr>
      </w:pPr>
      <w:r w:rsidRPr="006279ED">
        <w:rPr>
          <w:rFonts w:cstheme="minorHAnsi"/>
        </w:rPr>
        <w:t>Μεταβολικές: Γλυκόζη, Γαλακτικό.</w:t>
      </w:r>
    </w:p>
    <w:p w:rsidR="00651CA8" w:rsidRPr="006279ED" w:rsidRDefault="00651CA8" w:rsidP="00651CA8">
      <w:pPr>
        <w:pStyle w:val="a3"/>
        <w:numPr>
          <w:ilvl w:val="1"/>
          <w:numId w:val="4"/>
        </w:numPr>
        <w:rPr>
          <w:rFonts w:cstheme="minorHAnsi"/>
          <w:lang w:val="en-US"/>
        </w:rPr>
      </w:pPr>
      <w:r w:rsidRPr="006279ED">
        <w:rPr>
          <w:rFonts w:cstheme="minorHAnsi"/>
        </w:rPr>
        <w:t>Οξυμετρία</w:t>
      </w:r>
      <w:r w:rsidRPr="006279ED">
        <w:rPr>
          <w:rFonts w:cstheme="minorHAnsi"/>
          <w:lang w:val="en-US"/>
        </w:rPr>
        <w:t>: ctHb, O</w:t>
      </w:r>
      <w:r w:rsidRPr="006279ED">
        <w:rPr>
          <w:rFonts w:cstheme="minorHAnsi"/>
          <w:vertAlign w:val="subscript"/>
          <w:lang w:val="en-US"/>
        </w:rPr>
        <w:t>2</w:t>
      </w:r>
      <w:r w:rsidRPr="006279ED">
        <w:rPr>
          <w:rFonts w:cstheme="minorHAnsi"/>
          <w:lang w:val="en-US"/>
        </w:rPr>
        <w:t>Hb, COHb, MetHb,HHb, Hct, sO</w:t>
      </w:r>
      <w:r w:rsidRPr="006279ED">
        <w:rPr>
          <w:rFonts w:cstheme="minorHAnsi"/>
          <w:vertAlign w:val="subscript"/>
          <w:lang w:val="en-US"/>
        </w:rPr>
        <w:t>2</w:t>
      </w:r>
      <w:r w:rsidRPr="006279ED">
        <w:rPr>
          <w:rFonts w:cstheme="minorHAnsi"/>
          <w:lang w:val="en-US"/>
        </w:rPr>
        <w:t>.</w:t>
      </w:r>
    </w:p>
    <w:p w:rsidR="001B409A" w:rsidRPr="006279ED" w:rsidRDefault="001B409A" w:rsidP="001B409A">
      <w:pPr>
        <w:pStyle w:val="a3"/>
        <w:numPr>
          <w:ilvl w:val="1"/>
          <w:numId w:val="4"/>
        </w:numPr>
        <w:rPr>
          <w:rFonts w:cstheme="minorHAnsi"/>
        </w:rPr>
      </w:pPr>
      <w:r w:rsidRPr="006279ED">
        <w:rPr>
          <w:rFonts w:cstheme="minorHAnsi"/>
        </w:rPr>
        <w:t xml:space="preserve">Να παρέχει αποτελέσματα επιπλέον για: </w:t>
      </w:r>
      <w:r w:rsidRPr="006279ED">
        <w:rPr>
          <w:rFonts w:cstheme="minorHAnsi"/>
          <w:lang w:val="en-US"/>
        </w:rPr>
        <w:t>mOSm</w:t>
      </w:r>
      <w:r w:rsidRPr="006279ED">
        <w:rPr>
          <w:rFonts w:cstheme="minorHAnsi"/>
        </w:rPr>
        <w:t xml:space="preserve">, </w:t>
      </w:r>
      <w:r w:rsidRPr="006279ED">
        <w:rPr>
          <w:rFonts w:cstheme="minorHAnsi"/>
          <w:lang w:val="en-US"/>
        </w:rPr>
        <w:t>ctO</w:t>
      </w:r>
      <w:r w:rsidRPr="006279ED">
        <w:rPr>
          <w:rFonts w:cstheme="minorHAnsi"/>
        </w:rPr>
        <w:softHyphen/>
      </w:r>
      <w:r w:rsidRPr="006279ED">
        <w:rPr>
          <w:rFonts w:cstheme="minorHAnsi"/>
          <w:vertAlign w:val="subscript"/>
        </w:rPr>
        <w:t>2</w:t>
      </w:r>
      <w:r w:rsidRPr="006279ED">
        <w:rPr>
          <w:rFonts w:cstheme="minorHAnsi"/>
        </w:rPr>
        <w:t xml:space="preserve">, </w:t>
      </w:r>
      <w:r w:rsidRPr="006279ED">
        <w:rPr>
          <w:rFonts w:cstheme="minorHAnsi"/>
          <w:lang w:val="en-US"/>
        </w:rPr>
        <w:t>ctCO</w:t>
      </w:r>
      <w:r w:rsidRPr="006279ED">
        <w:rPr>
          <w:rFonts w:cstheme="minorHAnsi"/>
          <w:vertAlign w:val="subscript"/>
        </w:rPr>
        <w:t>2</w:t>
      </w:r>
      <w:r w:rsidRPr="006279ED">
        <w:rPr>
          <w:rFonts w:cstheme="minorHAnsi"/>
        </w:rPr>
        <w:t xml:space="preserve">, </w:t>
      </w:r>
      <w:r w:rsidRPr="006279ED">
        <w:rPr>
          <w:rFonts w:cstheme="minorHAnsi"/>
          <w:lang w:val="en-US"/>
        </w:rPr>
        <w:t>p</w:t>
      </w:r>
      <w:r w:rsidRPr="006279ED">
        <w:rPr>
          <w:rFonts w:cstheme="minorHAnsi"/>
        </w:rPr>
        <w:t xml:space="preserve">50, </w:t>
      </w:r>
      <w:r w:rsidRPr="006279ED">
        <w:rPr>
          <w:rFonts w:cstheme="minorHAnsi"/>
          <w:lang w:val="en-US"/>
        </w:rPr>
        <w:t>pO</w:t>
      </w:r>
      <w:r w:rsidRPr="006279ED">
        <w:rPr>
          <w:rFonts w:cstheme="minorHAnsi"/>
          <w:vertAlign w:val="subscript"/>
        </w:rPr>
        <w:t>2</w:t>
      </w:r>
      <w:r w:rsidRPr="006279ED">
        <w:rPr>
          <w:rFonts w:cstheme="minorHAnsi"/>
        </w:rPr>
        <w:t>(</w:t>
      </w:r>
      <w:r w:rsidRPr="006279ED">
        <w:rPr>
          <w:rFonts w:cstheme="minorHAnsi"/>
          <w:lang w:val="en-US"/>
        </w:rPr>
        <w:t>A</w:t>
      </w:r>
      <w:r w:rsidRPr="006279ED">
        <w:rPr>
          <w:rFonts w:cstheme="minorHAnsi"/>
        </w:rPr>
        <w:t>-</w:t>
      </w:r>
      <w:r w:rsidRPr="006279ED">
        <w:rPr>
          <w:rFonts w:cstheme="minorHAnsi"/>
          <w:lang w:val="en-US"/>
        </w:rPr>
        <w:t>a</w:t>
      </w:r>
      <w:r w:rsidRPr="006279ED">
        <w:rPr>
          <w:rFonts w:cstheme="minorHAnsi"/>
        </w:rPr>
        <w:t xml:space="preserve">), </w:t>
      </w:r>
      <w:r w:rsidRPr="006279ED">
        <w:rPr>
          <w:rFonts w:cstheme="minorHAnsi"/>
          <w:lang w:val="en-US"/>
        </w:rPr>
        <w:t>pO</w:t>
      </w:r>
      <w:r w:rsidRPr="006279ED">
        <w:rPr>
          <w:rFonts w:cstheme="minorHAnsi"/>
          <w:vertAlign w:val="subscript"/>
        </w:rPr>
        <w:t>2</w:t>
      </w:r>
      <w:r w:rsidRPr="006279ED">
        <w:rPr>
          <w:rFonts w:cstheme="minorHAnsi"/>
        </w:rPr>
        <w:t xml:space="preserve"> (</w:t>
      </w:r>
      <w:r w:rsidRPr="006279ED">
        <w:rPr>
          <w:rFonts w:cstheme="minorHAnsi"/>
          <w:lang w:val="en-US"/>
        </w:rPr>
        <w:t>a</w:t>
      </w:r>
      <w:r w:rsidRPr="006279ED">
        <w:rPr>
          <w:rFonts w:cstheme="minorHAnsi"/>
        </w:rPr>
        <w:t>/</w:t>
      </w:r>
      <w:r w:rsidRPr="006279ED">
        <w:rPr>
          <w:rFonts w:cstheme="minorHAnsi"/>
          <w:lang w:val="en-US"/>
        </w:rPr>
        <w:t>A</w:t>
      </w:r>
      <w:r w:rsidRPr="006279ED">
        <w:rPr>
          <w:rFonts w:cstheme="minorHAnsi"/>
        </w:rPr>
        <w:t>)</w:t>
      </w:r>
    </w:p>
    <w:p w:rsidR="00D86A56" w:rsidRPr="006279ED" w:rsidRDefault="00D86A56" w:rsidP="00D86A56">
      <w:pPr>
        <w:pStyle w:val="a3"/>
        <w:ind w:left="1440"/>
        <w:rPr>
          <w:rFonts w:cstheme="minorHAnsi"/>
        </w:rPr>
      </w:pPr>
    </w:p>
    <w:p w:rsidR="006279ED" w:rsidRDefault="00D86A56" w:rsidP="006279ED">
      <w:pPr>
        <w:pStyle w:val="a3"/>
        <w:numPr>
          <w:ilvl w:val="0"/>
          <w:numId w:val="4"/>
        </w:numPr>
        <w:rPr>
          <w:rFonts w:cstheme="minorHAnsi"/>
        </w:rPr>
      </w:pPr>
      <w:r w:rsidRPr="006279ED">
        <w:rPr>
          <w:rFonts w:cstheme="minorHAnsi"/>
        </w:rPr>
        <w:t>Τα αποτελέσματα</w:t>
      </w:r>
      <w:r w:rsidR="001B409A" w:rsidRPr="006279ED">
        <w:rPr>
          <w:rFonts w:cstheme="minorHAnsi"/>
        </w:rPr>
        <w:t xml:space="preserve"> να εμφανίζονται στην οθόνη και να εκτυπώνονται αυτόματα σε ενσωματωμένο εκτυπωτή. </w:t>
      </w:r>
      <w:r w:rsidR="007E44E8" w:rsidRPr="006279ED">
        <w:rPr>
          <w:rFonts w:cstheme="minorHAnsi"/>
        </w:rPr>
        <w:t xml:space="preserve">Επιπλέον να εμφανίζει και να εκτυπώνει διάγραμμα στο οποίο θα απεικονίζεται άμεσα , δίχως </w:t>
      </w:r>
      <w:r w:rsidR="002A772C" w:rsidRPr="006279ED">
        <w:rPr>
          <w:rFonts w:cstheme="minorHAnsi"/>
        </w:rPr>
        <w:t>κανένα υπολογισμό από τον χειριστή</w:t>
      </w:r>
      <w:r w:rsidR="007E44E8" w:rsidRPr="006279ED">
        <w:rPr>
          <w:rFonts w:cstheme="minorHAnsi"/>
        </w:rPr>
        <w:t xml:space="preserve"> η κατάσταση της οξεοβασικής ισορροπίας του ασθενούς</w:t>
      </w:r>
      <w:r w:rsidR="00A00E88" w:rsidRPr="006279ED">
        <w:rPr>
          <w:rFonts w:cstheme="minorHAnsi"/>
        </w:rPr>
        <w:t xml:space="preserve">, με σκοπό την κατάρτιση του εκπαιδευόμενου προσωπικού αλλά κυρίως την άμεση αξιολόγηση </w:t>
      </w:r>
      <w:r w:rsidR="002A772C" w:rsidRPr="006279ED">
        <w:rPr>
          <w:rFonts w:cstheme="minorHAnsi"/>
        </w:rPr>
        <w:t xml:space="preserve">της κατάστασης </w:t>
      </w:r>
      <w:r w:rsidR="00A00E88" w:rsidRPr="006279ED">
        <w:rPr>
          <w:rFonts w:cstheme="minorHAnsi"/>
        </w:rPr>
        <w:t>του ασθενούς.</w:t>
      </w:r>
    </w:p>
    <w:p w:rsidR="006279ED" w:rsidRDefault="006279ED" w:rsidP="006279ED">
      <w:pPr>
        <w:pStyle w:val="a3"/>
        <w:rPr>
          <w:rFonts w:cstheme="minorHAnsi"/>
        </w:rPr>
      </w:pPr>
    </w:p>
    <w:p w:rsidR="001B409A" w:rsidRPr="006279ED" w:rsidRDefault="006279ED" w:rsidP="006279ED">
      <w:pPr>
        <w:pStyle w:val="a3"/>
        <w:numPr>
          <w:ilvl w:val="0"/>
          <w:numId w:val="4"/>
        </w:numPr>
        <w:rPr>
          <w:rFonts w:cstheme="minorHAnsi"/>
        </w:rPr>
      </w:pPr>
      <w:r w:rsidRPr="006279ED">
        <w:rPr>
          <w:rFonts w:cstheme="minorHAnsi"/>
        </w:rPr>
        <w:t>Να πραγματοποιεί τις μετρήσεις</w:t>
      </w:r>
      <w:r w:rsidR="001B409A" w:rsidRPr="006279ED">
        <w:rPr>
          <w:rFonts w:cstheme="minorHAnsi"/>
        </w:rPr>
        <w:t xml:space="preserve"> με ακρίβεια</w:t>
      </w:r>
      <w:r w:rsidR="00FD6B48" w:rsidRPr="006279ED">
        <w:rPr>
          <w:rFonts w:cstheme="minorHAnsi"/>
        </w:rPr>
        <w:t xml:space="preserve"> και αξιοπιστία</w:t>
      </w:r>
      <w:r w:rsidR="001B409A" w:rsidRPr="006279ED">
        <w:rPr>
          <w:rFonts w:cstheme="minorHAnsi"/>
        </w:rPr>
        <w:t>. Για αυτό το λόγο:</w:t>
      </w:r>
    </w:p>
    <w:p w:rsidR="001B409A" w:rsidRPr="006279ED" w:rsidRDefault="001B409A" w:rsidP="00B667B2">
      <w:pPr>
        <w:pStyle w:val="a3"/>
        <w:numPr>
          <w:ilvl w:val="1"/>
          <w:numId w:val="8"/>
        </w:numPr>
        <w:rPr>
          <w:rFonts w:cstheme="minorHAnsi"/>
        </w:rPr>
      </w:pPr>
      <w:r w:rsidRPr="006279ED">
        <w:rPr>
          <w:rFonts w:cstheme="minorHAnsi"/>
        </w:rPr>
        <w:t xml:space="preserve">Οι μετρήσεις </w:t>
      </w:r>
      <w:r w:rsidR="00D86A56" w:rsidRPr="006279ED">
        <w:rPr>
          <w:rFonts w:cstheme="minorHAnsi"/>
        </w:rPr>
        <w:t xml:space="preserve"> γλυκόζης και γαλακτικού </w:t>
      </w:r>
      <w:r w:rsidRPr="006279ED">
        <w:rPr>
          <w:rFonts w:cstheme="minorHAnsi"/>
        </w:rPr>
        <w:t>να μην επηρεάζονται από συνήθη φάρμακα που χορηγούνται στους ασθενείς όπως π.χ. η Παρακεταμόλη</w:t>
      </w:r>
      <w:r w:rsidR="00833579" w:rsidRPr="006279ED">
        <w:rPr>
          <w:rFonts w:cstheme="minorHAnsi"/>
        </w:rPr>
        <w:t xml:space="preserve"> (Α</w:t>
      </w:r>
      <w:r w:rsidR="00833579" w:rsidRPr="006279ED">
        <w:rPr>
          <w:rFonts w:cstheme="minorHAnsi"/>
          <w:lang w:val="en-US"/>
        </w:rPr>
        <w:t>potel</w:t>
      </w:r>
      <w:r w:rsidR="00CB2709" w:rsidRPr="006279ED">
        <w:rPr>
          <w:rFonts w:cstheme="minorHAnsi"/>
        </w:rPr>
        <w:t>®)</w:t>
      </w:r>
      <w:r w:rsidRPr="006279ED">
        <w:rPr>
          <w:rFonts w:cstheme="minorHAnsi"/>
        </w:rPr>
        <w:t xml:space="preserve"> .</w:t>
      </w:r>
    </w:p>
    <w:p w:rsidR="00D86A56" w:rsidRPr="006279ED" w:rsidRDefault="00D86A56" w:rsidP="00B667B2">
      <w:pPr>
        <w:pStyle w:val="a3"/>
        <w:numPr>
          <w:ilvl w:val="1"/>
          <w:numId w:val="8"/>
        </w:numPr>
        <w:rPr>
          <w:rFonts w:cstheme="minorHAnsi"/>
        </w:rPr>
      </w:pPr>
      <w:r w:rsidRPr="006279ED">
        <w:rPr>
          <w:rFonts w:cstheme="minorHAnsi"/>
        </w:rPr>
        <w:t>Να κατατεθεί ακριβής λίστα με τα φάρμακα που επηρεάζουν το σύνολο των αποτελεσμάτων για να αξιολογηθεί. Σε περίπτωση που η μέτρηση επηρεάζεται από φάρμακα που χρησιμοποιούνται ευρέως στην κλινική πράξη η προσφορά θα απορρίπτεται.</w:t>
      </w:r>
    </w:p>
    <w:p w:rsidR="00D86A56" w:rsidRPr="006279ED" w:rsidRDefault="00D86A56" w:rsidP="00B667B2">
      <w:pPr>
        <w:pStyle w:val="a3"/>
        <w:numPr>
          <w:ilvl w:val="1"/>
          <w:numId w:val="8"/>
        </w:numPr>
        <w:rPr>
          <w:rFonts w:cstheme="minorHAnsi"/>
        </w:rPr>
      </w:pPr>
      <w:r w:rsidRPr="006279ED">
        <w:rPr>
          <w:rFonts w:cstheme="minorHAnsi"/>
        </w:rPr>
        <w:t>Η μέτρηση οξυμετρίας να πραγματοποιείται με σύγχρονη μέθοδο.</w:t>
      </w:r>
    </w:p>
    <w:p w:rsidR="00B667B2" w:rsidRPr="006279ED" w:rsidRDefault="00B667B2" w:rsidP="00B667B2">
      <w:pPr>
        <w:pStyle w:val="a3"/>
        <w:ind w:left="1440"/>
        <w:rPr>
          <w:rFonts w:cstheme="minorHAnsi"/>
        </w:rPr>
      </w:pPr>
    </w:p>
    <w:p w:rsidR="00B667B2" w:rsidRPr="006279ED" w:rsidRDefault="00B667B2" w:rsidP="006279ED">
      <w:pPr>
        <w:pStyle w:val="a3"/>
        <w:numPr>
          <w:ilvl w:val="0"/>
          <w:numId w:val="4"/>
        </w:numPr>
        <w:spacing w:after="200" w:line="276" w:lineRule="auto"/>
        <w:rPr>
          <w:rFonts w:cstheme="minorHAnsi"/>
        </w:rPr>
      </w:pPr>
      <w:r w:rsidRPr="006279ED">
        <w:rPr>
          <w:rFonts w:cstheme="minorHAnsi"/>
        </w:rPr>
        <w:t xml:space="preserve">Για μεγαλύτερη αξιοπιστία των μετρήσεων, για μείωση του νεκρού χρόνου  λειτουργίας και του χρόνου συντήρησης του μηχανήματος καθώς επίσης και για μείωση του κόστους λειτουργίας η μέτρηση των ζητούμενων παραμέτρων να μην γίνεται από </w:t>
      </w:r>
      <w:r w:rsidRPr="006279ED">
        <w:rPr>
          <w:rFonts w:cstheme="minorHAnsi"/>
          <w:lang w:val="en-US"/>
        </w:rPr>
        <w:t>sensor</w:t>
      </w:r>
      <w:r w:rsidRPr="006279ED">
        <w:rPr>
          <w:rFonts w:cstheme="minorHAnsi"/>
        </w:rPr>
        <w:t xml:space="preserve"> </w:t>
      </w:r>
      <w:r w:rsidRPr="006279ED">
        <w:rPr>
          <w:rFonts w:cstheme="minorHAnsi"/>
          <w:lang w:val="en-US"/>
        </w:rPr>
        <w:t>cassette</w:t>
      </w:r>
      <w:r w:rsidRPr="006279ED">
        <w:rPr>
          <w:rFonts w:cstheme="minorHAnsi"/>
        </w:rPr>
        <w:t xml:space="preserve"> ή </w:t>
      </w:r>
      <w:r w:rsidRPr="006279ED">
        <w:rPr>
          <w:rFonts w:cstheme="minorHAnsi"/>
          <w:lang w:val="en-US"/>
        </w:rPr>
        <w:t>cartridge</w:t>
      </w:r>
      <w:r w:rsidRPr="006279ED">
        <w:rPr>
          <w:rFonts w:cstheme="minorHAnsi"/>
        </w:rPr>
        <w:t xml:space="preserve"> κ.λ.π.</w:t>
      </w:r>
    </w:p>
    <w:p w:rsidR="001A16D5" w:rsidRPr="006279ED" w:rsidRDefault="001A16D5" w:rsidP="001A16D5">
      <w:pPr>
        <w:pStyle w:val="a3"/>
        <w:ind w:left="1440"/>
        <w:rPr>
          <w:rFonts w:cstheme="minorHAnsi"/>
        </w:rPr>
      </w:pPr>
    </w:p>
    <w:p w:rsidR="005D21A5" w:rsidRDefault="006279ED" w:rsidP="005D21A5">
      <w:pPr>
        <w:pStyle w:val="a3"/>
        <w:numPr>
          <w:ilvl w:val="0"/>
          <w:numId w:val="4"/>
        </w:numPr>
        <w:rPr>
          <w:rFonts w:cstheme="minorHAnsi"/>
        </w:rPr>
      </w:pPr>
      <w:r w:rsidRPr="006279ED">
        <w:rPr>
          <w:rFonts w:cstheme="minorHAnsi"/>
        </w:rPr>
        <w:t>Ο χρόνος για την ανάλυση</w:t>
      </w:r>
      <w:r w:rsidR="005D21A5">
        <w:rPr>
          <w:rFonts w:cstheme="minorHAnsi"/>
        </w:rPr>
        <w:t xml:space="preserve"> (πλήρης κύκλος)</w:t>
      </w:r>
      <w:r w:rsidRPr="006279ED">
        <w:rPr>
          <w:rFonts w:cstheme="minorHAnsi"/>
        </w:rPr>
        <w:t>, από την</w:t>
      </w:r>
      <w:r w:rsidR="005D21A5">
        <w:rPr>
          <w:rFonts w:cstheme="minorHAnsi"/>
        </w:rPr>
        <w:t xml:space="preserve"> εισαγωγή  του δείγματος έως</w:t>
      </w:r>
      <w:r w:rsidRPr="006279ED">
        <w:rPr>
          <w:rFonts w:cstheme="minorHAnsi"/>
        </w:rPr>
        <w:t xml:space="preserve"> την εκτύπωση του αποτελέσματος</w:t>
      </w:r>
      <w:r w:rsidR="005D21A5">
        <w:rPr>
          <w:rFonts w:cstheme="minorHAnsi"/>
        </w:rPr>
        <w:t xml:space="preserve"> και την έκπλυση πριν την εισαγωγή νέου δείγματος</w:t>
      </w:r>
      <w:r w:rsidRPr="006279ED">
        <w:rPr>
          <w:rFonts w:cstheme="minorHAnsi"/>
        </w:rPr>
        <w:t>, για το σύνολο των ζητούμενων παραμέτρων με πλήρες δείγμα</w:t>
      </w:r>
      <w:r w:rsidR="005D21A5">
        <w:rPr>
          <w:rFonts w:cstheme="minorHAnsi"/>
        </w:rPr>
        <w:t>, να μην είναι μεγαλύτερος από 15</w:t>
      </w:r>
      <w:r w:rsidRPr="006279ED">
        <w:rPr>
          <w:rFonts w:cstheme="minorHAnsi"/>
        </w:rPr>
        <w:t xml:space="preserve">0 </w:t>
      </w:r>
      <w:r w:rsidRPr="006279ED">
        <w:rPr>
          <w:rFonts w:cstheme="minorHAnsi"/>
          <w:lang w:val="en-US"/>
        </w:rPr>
        <w:t>sec</w:t>
      </w:r>
      <w:r w:rsidRPr="006279ED">
        <w:rPr>
          <w:rFonts w:cstheme="minorHAnsi"/>
        </w:rPr>
        <w:t>. Να αναφερθούν αναλυ</w:t>
      </w:r>
      <w:r w:rsidR="005D21A5">
        <w:rPr>
          <w:rFonts w:cstheme="minorHAnsi"/>
        </w:rPr>
        <w:t xml:space="preserve">τικά όλοι οι χρόνοι ανάλυσης, </w:t>
      </w:r>
      <w:r w:rsidRPr="006279ED">
        <w:rPr>
          <w:rFonts w:cstheme="minorHAnsi"/>
        </w:rPr>
        <w:t xml:space="preserve">εκτύπωσης αποτελεσμάτων </w:t>
      </w:r>
      <w:r w:rsidR="005D21A5">
        <w:rPr>
          <w:rFonts w:cstheme="minorHAnsi"/>
        </w:rPr>
        <w:t>και έκπλυσης του αναλυτή.</w:t>
      </w:r>
    </w:p>
    <w:p w:rsidR="005D21A5" w:rsidRPr="005D21A5" w:rsidRDefault="005D21A5" w:rsidP="005D21A5">
      <w:pPr>
        <w:pStyle w:val="a3"/>
        <w:rPr>
          <w:rFonts w:cstheme="minorHAnsi"/>
        </w:rPr>
      </w:pPr>
    </w:p>
    <w:p w:rsidR="005D21A5" w:rsidRPr="006279ED" w:rsidRDefault="005D21A5" w:rsidP="005D21A5">
      <w:pPr>
        <w:pStyle w:val="a3"/>
        <w:numPr>
          <w:ilvl w:val="0"/>
          <w:numId w:val="4"/>
        </w:numPr>
        <w:rPr>
          <w:rFonts w:cstheme="minorHAnsi"/>
        </w:rPr>
      </w:pPr>
      <w:r>
        <w:rPr>
          <w:rFonts w:cstheme="minorHAnsi"/>
        </w:rPr>
        <w:t xml:space="preserve"> </w:t>
      </w:r>
      <w:r w:rsidRPr="006279ED">
        <w:rPr>
          <w:rFonts w:cstheme="minorHAnsi"/>
        </w:rPr>
        <w:t>Για να ανταποκριθεί στη συχνή και συνεχή χρήση από τους χειριστές και να είναι όσο το δυνατόν περισσότερο διαθέσιμος για αναλύσεις:</w:t>
      </w:r>
    </w:p>
    <w:p w:rsidR="005D21A5" w:rsidRPr="006279ED" w:rsidRDefault="005D21A5" w:rsidP="005D21A5">
      <w:pPr>
        <w:pStyle w:val="a3"/>
        <w:numPr>
          <w:ilvl w:val="1"/>
          <w:numId w:val="4"/>
        </w:numPr>
        <w:rPr>
          <w:rFonts w:cstheme="minorHAnsi"/>
        </w:rPr>
      </w:pPr>
      <w:r w:rsidRPr="006279ED">
        <w:rPr>
          <w:rFonts w:cstheme="minorHAnsi"/>
        </w:rPr>
        <w:t xml:space="preserve">Να μπορεί να αναλύει τουλάχιστον 20 δείγματα ανά ώρα. </w:t>
      </w:r>
    </w:p>
    <w:p w:rsidR="005D21A5" w:rsidRPr="006279ED" w:rsidRDefault="005D21A5" w:rsidP="005D21A5">
      <w:pPr>
        <w:pStyle w:val="a3"/>
        <w:numPr>
          <w:ilvl w:val="1"/>
          <w:numId w:val="4"/>
        </w:numPr>
        <w:rPr>
          <w:rFonts w:cstheme="minorHAnsi"/>
        </w:rPr>
      </w:pPr>
      <w:r w:rsidRPr="006279ED">
        <w:rPr>
          <w:rFonts w:cstheme="minorHAnsi"/>
        </w:rPr>
        <w:t xml:space="preserve">Ο μέσος ημερήσιος χρόνος βαθμονόμησης να μην υπερβαίνει τα 60’. </w:t>
      </w:r>
    </w:p>
    <w:p w:rsidR="005D21A5" w:rsidRPr="006279ED" w:rsidRDefault="005D21A5" w:rsidP="005D21A5">
      <w:pPr>
        <w:pStyle w:val="a3"/>
        <w:numPr>
          <w:ilvl w:val="1"/>
          <w:numId w:val="4"/>
        </w:numPr>
        <w:rPr>
          <w:rFonts w:cstheme="minorHAnsi"/>
        </w:rPr>
      </w:pPr>
      <w:r w:rsidRPr="006279ED">
        <w:rPr>
          <w:rFonts w:cstheme="minorHAnsi"/>
        </w:rPr>
        <w:t>Οι βαθμονομήσεις να μπορούν να διακοπούν για την εισαγωγή επείγοντος δείγματος.</w:t>
      </w:r>
    </w:p>
    <w:p w:rsidR="006279ED" w:rsidRPr="005D21A5" w:rsidRDefault="006279ED" w:rsidP="005D21A5">
      <w:pPr>
        <w:pStyle w:val="a3"/>
        <w:spacing w:after="200" w:line="276" w:lineRule="auto"/>
        <w:rPr>
          <w:rFonts w:cstheme="minorHAnsi"/>
        </w:rPr>
      </w:pPr>
    </w:p>
    <w:p w:rsidR="001A16D5" w:rsidRPr="006279ED" w:rsidRDefault="004B1E40" w:rsidP="006279ED">
      <w:pPr>
        <w:pStyle w:val="a3"/>
        <w:numPr>
          <w:ilvl w:val="0"/>
          <w:numId w:val="4"/>
        </w:numPr>
        <w:rPr>
          <w:rFonts w:cstheme="minorHAnsi"/>
        </w:rPr>
      </w:pPr>
      <w:r w:rsidRPr="006279ED">
        <w:rPr>
          <w:rFonts w:cstheme="minorHAnsi"/>
        </w:rPr>
        <w:t xml:space="preserve">Να διαθέτει δυνατότητα αυτόματου ποιοτικού ελέγχου τουλάχιστον 3 επιπέδων. Τα όρια του κάθε επιπέδου να έχουν μικρό εύρος ώστε να εξασφαλίζεται η αξιοπιστία της μέτρησης. </w:t>
      </w:r>
      <w:r w:rsidR="001A16D5" w:rsidRPr="006279ED">
        <w:rPr>
          <w:rFonts w:cstheme="minorHAnsi"/>
        </w:rPr>
        <w:t>Για την εκτέλεση του αυτόματου ποιοτικού ελέγχου να απαιτείται μόνο η εγκατάσταση στον αναλυτή δ</w:t>
      </w:r>
      <w:r w:rsidR="00E1432C" w:rsidRPr="006279ED">
        <w:rPr>
          <w:rFonts w:cstheme="minorHAnsi"/>
        </w:rPr>
        <w:t>ιαλυμάτων Ποιοτικού ελέγχου.</w:t>
      </w:r>
    </w:p>
    <w:p w:rsidR="00B667B2" w:rsidRPr="006279ED" w:rsidRDefault="00B667B2" w:rsidP="00B667B2">
      <w:pPr>
        <w:pStyle w:val="a3"/>
        <w:rPr>
          <w:rFonts w:cstheme="minorHAnsi"/>
        </w:rPr>
      </w:pPr>
    </w:p>
    <w:p w:rsidR="00B667B2" w:rsidRPr="005D21A5" w:rsidRDefault="00B667B2" w:rsidP="00B667B2">
      <w:pPr>
        <w:pStyle w:val="a3"/>
        <w:numPr>
          <w:ilvl w:val="0"/>
          <w:numId w:val="4"/>
        </w:numPr>
        <w:spacing w:after="200" w:line="276" w:lineRule="auto"/>
        <w:rPr>
          <w:rFonts w:cstheme="minorHAnsi"/>
        </w:rPr>
      </w:pPr>
      <w:r w:rsidRPr="006279ED">
        <w:rPr>
          <w:rFonts w:cstheme="minorHAnsi"/>
        </w:rPr>
        <w:t>Για μεγαλύτερη αξιοπιστία των μετρήσεων, για μείωση του νεκρού χρόνου  λειτουργίας και του χρόνου συντήρησης του μηχανήματος καθώς επίσης και για μείωση του κόστους λειτουργίας η μέτρηση των ζητούμενων παραμέτρων να μην γίνεται από</w:t>
      </w:r>
      <w:r w:rsidR="006279ED" w:rsidRPr="006279ED">
        <w:rPr>
          <w:rFonts w:cstheme="minorHAnsi"/>
        </w:rPr>
        <w:t xml:space="preserve"> </w:t>
      </w:r>
      <w:r w:rsidRPr="006279ED">
        <w:rPr>
          <w:rFonts w:cstheme="minorHAnsi"/>
          <w:lang w:val="en-US"/>
        </w:rPr>
        <w:t>sensor</w:t>
      </w:r>
      <w:r w:rsidR="006279ED" w:rsidRPr="006279ED">
        <w:rPr>
          <w:rFonts w:cstheme="minorHAnsi"/>
        </w:rPr>
        <w:t xml:space="preserve"> </w:t>
      </w:r>
      <w:r w:rsidRPr="006279ED">
        <w:rPr>
          <w:rFonts w:cstheme="minorHAnsi"/>
          <w:lang w:val="en-US"/>
        </w:rPr>
        <w:t>cassette</w:t>
      </w:r>
      <w:r w:rsidRPr="006279ED">
        <w:rPr>
          <w:rFonts w:cstheme="minorHAnsi"/>
        </w:rPr>
        <w:t xml:space="preserve"> ή </w:t>
      </w:r>
      <w:r w:rsidR="006279ED" w:rsidRPr="006279ED">
        <w:rPr>
          <w:rFonts w:cstheme="minorHAnsi"/>
          <w:lang w:val="en-US"/>
        </w:rPr>
        <w:t>cartridge</w:t>
      </w:r>
      <w:r w:rsidR="006279ED" w:rsidRPr="006279ED">
        <w:rPr>
          <w:rFonts w:cstheme="minorHAnsi"/>
        </w:rPr>
        <w:t xml:space="preserve"> </w:t>
      </w:r>
      <w:r w:rsidRPr="006279ED">
        <w:rPr>
          <w:rFonts w:cstheme="minorHAnsi"/>
        </w:rPr>
        <w:t>κ.λ.π.</w:t>
      </w:r>
    </w:p>
    <w:p w:rsidR="00D86A56" w:rsidRPr="006279ED" w:rsidRDefault="00D86A56" w:rsidP="00D86A56">
      <w:pPr>
        <w:pStyle w:val="a3"/>
        <w:ind w:left="1440"/>
        <w:rPr>
          <w:rFonts w:cstheme="minorHAnsi"/>
        </w:rPr>
      </w:pPr>
    </w:p>
    <w:p w:rsidR="001A16D5" w:rsidRPr="006279ED" w:rsidRDefault="00D86A56" w:rsidP="007E44E8">
      <w:pPr>
        <w:pStyle w:val="a3"/>
        <w:numPr>
          <w:ilvl w:val="0"/>
          <w:numId w:val="4"/>
        </w:numPr>
        <w:rPr>
          <w:rFonts w:cstheme="minorHAnsi"/>
        </w:rPr>
      </w:pPr>
      <w:r w:rsidRPr="006279ED">
        <w:rPr>
          <w:rFonts w:cstheme="minorHAnsi"/>
        </w:rPr>
        <w:t xml:space="preserve">Να αποθηκεύει μεγάλο αριθμό αποτελεσμάτων στη μνήμη του , τα οποία να μπορεί να ανακαλέσει ο χειριστής . Για την τήρηση πλήρους αρχείου, να υπάρχει η δυνατότητα μέσω απλής διαδικασίας και μέσου (π.χ. Μνήμη </w:t>
      </w:r>
      <w:r w:rsidRPr="006279ED">
        <w:rPr>
          <w:rFonts w:cstheme="minorHAnsi"/>
          <w:lang w:val="en-US"/>
        </w:rPr>
        <w:t>USB</w:t>
      </w:r>
      <w:r w:rsidRPr="006279ED">
        <w:rPr>
          <w:rFonts w:cstheme="minorHAnsi"/>
        </w:rPr>
        <w:t>) τα αποτελέσματα να μεταφέρονται για αποθήκευση και επεξεργασία (π.χ. μελέτες) εκτός αναλυτή</w:t>
      </w:r>
      <w:r w:rsidR="00F641BD" w:rsidRPr="006279ED">
        <w:rPr>
          <w:rFonts w:cstheme="minorHAnsi"/>
        </w:rPr>
        <w:t xml:space="preserve"> σε υπολογιστή</w:t>
      </w:r>
      <w:r w:rsidRPr="006279ED">
        <w:rPr>
          <w:rFonts w:cstheme="minorHAnsi"/>
        </w:rPr>
        <w:t>.</w:t>
      </w:r>
      <w:r w:rsidR="001C1980" w:rsidRPr="006279ED">
        <w:rPr>
          <w:rFonts w:cstheme="minorHAnsi"/>
        </w:rPr>
        <w:t xml:space="preserve"> Να αναφερθεί αναλυτικά η διαδικασία</w:t>
      </w:r>
      <w:r w:rsidR="00A00E88" w:rsidRPr="006279ED">
        <w:rPr>
          <w:rFonts w:cstheme="minorHAnsi"/>
        </w:rPr>
        <w:t xml:space="preserve"> για να αξιολογηθεί ως προς τον βαθμό ευκολίας</w:t>
      </w:r>
      <w:r w:rsidR="006279ED" w:rsidRPr="006279ED">
        <w:rPr>
          <w:rFonts w:cstheme="minorHAnsi"/>
        </w:rPr>
        <w:t>.</w:t>
      </w:r>
    </w:p>
    <w:p w:rsidR="001A16D5" w:rsidRPr="006279ED" w:rsidRDefault="001A16D5" w:rsidP="007E44E8">
      <w:pPr>
        <w:pStyle w:val="a3"/>
        <w:rPr>
          <w:rFonts w:cstheme="minorHAnsi"/>
        </w:rPr>
      </w:pPr>
    </w:p>
    <w:p w:rsidR="001C1980" w:rsidRPr="006279ED" w:rsidRDefault="002A772C" w:rsidP="001C1980">
      <w:pPr>
        <w:pStyle w:val="a3"/>
        <w:numPr>
          <w:ilvl w:val="0"/>
          <w:numId w:val="4"/>
        </w:numPr>
        <w:rPr>
          <w:rFonts w:cstheme="minorHAnsi"/>
        </w:rPr>
      </w:pPr>
      <w:r w:rsidRPr="006279ED">
        <w:rPr>
          <w:rFonts w:cstheme="minorHAnsi"/>
        </w:rPr>
        <w:lastRenderedPageBreak/>
        <w:t>Για</w:t>
      </w:r>
      <w:r w:rsidR="004B1E40" w:rsidRPr="006279ED">
        <w:rPr>
          <w:rFonts w:cstheme="minorHAnsi"/>
        </w:rPr>
        <w:t xml:space="preserve"> να καλύψει τις ανάγκες των Τμημάτων</w:t>
      </w:r>
      <w:r w:rsidR="001C1980" w:rsidRPr="006279ED">
        <w:rPr>
          <w:rFonts w:cstheme="minorHAnsi"/>
        </w:rPr>
        <w:t xml:space="preserve"> , όπου δεν είναι πάντα διαθέσιμη μεγάλη ποσότητα δείγματος, και με σκοπό να παρέχει αποτέλεσμα σε κάθε δείγμα για να μην υπάρχει σπατάλη υλικών αλλά και επιπλέον ενασχόληση προσωπικού:</w:t>
      </w:r>
    </w:p>
    <w:p w:rsidR="001C1980" w:rsidRPr="006279ED" w:rsidRDefault="001C1980" w:rsidP="001C1980">
      <w:pPr>
        <w:pStyle w:val="a3"/>
        <w:numPr>
          <w:ilvl w:val="1"/>
          <w:numId w:val="4"/>
        </w:numPr>
        <w:rPr>
          <w:rFonts w:cstheme="minorHAnsi"/>
        </w:rPr>
      </w:pPr>
      <w:r w:rsidRPr="006279ED">
        <w:rPr>
          <w:rFonts w:cstheme="minorHAnsi"/>
        </w:rPr>
        <w:t xml:space="preserve">Η ποσότητα που θα απαιτείται να λαμβάνεται από τον ασθενή </w:t>
      </w:r>
      <w:r w:rsidR="00090395" w:rsidRPr="006279ED">
        <w:rPr>
          <w:rFonts w:cstheme="minorHAnsi"/>
        </w:rPr>
        <w:t xml:space="preserve">(όχι ο όγκος που απαιτεί ο αναλυτής) </w:t>
      </w:r>
      <w:r w:rsidRPr="006279ED">
        <w:rPr>
          <w:rFonts w:cstheme="minorHAnsi"/>
        </w:rPr>
        <w:t>για τη λήψη πλήρους αποτελέσματος από σύριγγα να μην υπερβαίνει τα 200μ</w:t>
      </w:r>
      <w:r w:rsidRPr="006279ED">
        <w:rPr>
          <w:rFonts w:cstheme="minorHAnsi"/>
          <w:lang w:val="en-US"/>
        </w:rPr>
        <w:t>L</w:t>
      </w:r>
      <w:r w:rsidR="00017642" w:rsidRPr="006279ED">
        <w:rPr>
          <w:rFonts w:cstheme="minorHAnsi"/>
        </w:rPr>
        <w:t xml:space="preserve"> </w:t>
      </w:r>
      <w:r w:rsidR="00090395" w:rsidRPr="006279ED">
        <w:rPr>
          <w:rFonts w:cstheme="minorHAnsi"/>
        </w:rPr>
        <w:t>ανεξάρτητα του μεγέθους της σύριγγας που χρησιμοποιείται</w:t>
      </w:r>
      <w:r w:rsidR="005D21A5">
        <w:rPr>
          <w:rFonts w:cstheme="minorHAnsi"/>
        </w:rPr>
        <w:t>.</w:t>
      </w:r>
    </w:p>
    <w:p w:rsidR="001C1980" w:rsidRPr="006279ED" w:rsidRDefault="001C1980" w:rsidP="001C1980">
      <w:pPr>
        <w:pStyle w:val="a3"/>
        <w:numPr>
          <w:ilvl w:val="1"/>
          <w:numId w:val="4"/>
        </w:numPr>
        <w:rPr>
          <w:rFonts w:cstheme="minorHAnsi"/>
        </w:rPr>
      </w:pPr>
      <w:r w:rsidRPr="006279ED">
        <w:rPr>
          <w:rFonts w:cstheme="minorHAnsi"/>
        </w:rPr>
        <w:t xml:space="preserve">Σε περίπτωση που δεν μπορεί να ληφθεί η αναγκαία ποσότητα, να μπορεί να παρέχει πλήρες αποτέλεσμα </w:t>
      </w:r>
      <w:r w:rsidR="006279ED" w:rsidRPr="006279ED">
        <w:rPr>
          <w:rFonts w:cstheme="minorHAnsi"/>
        </w:rPr>
        <w:t xml:space="preserve">(χωρίς οξυμετρία) </w:t>
      </w:r>
      <w:r w:rsidRPr="006279ED">
        <w:rPr>
          <w:rFonts w:cstheme="minorHAnsi"/>
        </w:rPr>
        <w:t>σε όγκο δείγματος μέχρι 100μ</w:t>
      </w:r>
      <w:r w:rsidRPr="006279ED">
        <w:rPr>
          <w:rFonts w:cstheme="minorHAnsi"/>
          <w:lang w:val="en-US"/>
        </w:rPr>
        <w:t>L</w:t>
      </w:r>
      <w:r w:rsidRPr="006279ED">
        <w:rPr>
          <w:rFonts w:cstheme="minorHAnsi"/>
        </w:rPr>
        <w:t>.</w:t>
      </w:r>
    </w:p>
    <w:p w:rsidR="002A772C" w:rsidRPr="006279ED" w:rsidRDefault="002A772C" w:rsidP="001C1980">
      <w:pPr>
        <w:pStyle w:val="a3"/>
        <w:numPr>
          <w:ilvl w:val="1"/>
          <w:numId w:val="4"/>
        </w:numPr>
        <w:rPr>
          <w:rFonts w:cstheme="minorHAnsi"/>
        </w:rPr>
      </w:pPr>
      <w:r w:rsidRPr="006279ED">
        <w:rPr>
          <w:rFonts w:cstheme="minorHAnsi"/>
        </w:rPr>
        <w:t xml:space="preserve">Να υπάρχει η δυνατότητα ανάλυσης από τριχοειδή ελάχιστων όγκων δείγματος ακόμα και για μέρος των εξετάσεων, με σκοπό για κάθε ποσότητα αίματος που λαμβάνεται να παρέχεται αποτέλεσμα. </w:t>
      </w:r>
    </w:p>
    <w:p w:rsidR="00CA60C0" w:rsidRPr="006279ED" w:rsidRDefault="00CA60C0" w:rsidP="00CA60C0">
      <w:pPr>
        <w:pStyle w:val="a3"/>
        <w:ind w:left="1440"/>
        <w:rPr>
          <w:rFonts w:cstheme="minorHAnsi"/>
        </w:rPr>
      </w:pPr>
    </w:p>
    <w:p w:rsidR="00F641BD" w:rsidRDefault="006C0C8F" w:rsidP="005D21A5">
      <w:pPr>
        <w:pStyle w:val="a3"/>
        <w:numPr>
          <w:ilvl w:val="0"/>
          <w:numId w:val="4"/>
        </w:numPr>
        <w:spacing w:after="200" w:line="276" w:lineRule="auto"/>
        <w:rPr>
          <w:rFonts w:cstheme="minorHAnsi"/>
        </w:rPr>
      </w:pPr>
      <w:r w:rsidRPr="006279ED">
        <w:rPr>
          <w:rFonts w:cstheme="minorHAnsi"/>
        </w:rPr>
        <w:t>Ο αναλυτής για την λειτουργία του να χρησιμοποιεί ηλεκτρόδια για τα οποία θα υπάρχει εγγύηση καλής λειτουργίας τουλάχιστον 6 μηνών. Να αναφερθεί ο μέσος όρος ζωής τους και η αλλαγή τους να μην γίνεται συχνότερα από δύο φορές το χρόνο. Τα ηλεκτρόδια να διατηρούνται σε θερμοκρασία δωματίου.</w:t>
      </w:r>
    </w:p>
    <w:p w:rsidR="005D21A5" w:rsidRPr="005D21A5" w:rsidRDefault="005D21A5" w:rsidP="005D21A5">
      <w:pPr>
        <w:pStyle w:val="a3"/>
        <w:spacing w:after="200" w:line="276" w:lineRule="auto"/>
        <w:rPr>
          <w:rFonts w:cstheme="minorHAnsi"/>
        </w:rPr>
      </w:pPr>
    </w:p>
    <w:p w:rsidR="00833579" w:rsidRPr="006279ED" w:rsidRDefault="00833579" w:rsidP="00833579">
      <w:pPr>
        <w:pStyle w:val="a3"/>
        <w:numPr>
          <w:ilvl w:val="0"/>
          <w:numId w:val="4"/>
        </w:numPr>
        <w:rPr>
          <w:rFonts w:cstheme="minorHAnsi"/>
        </w:rPr>
      </w:pPr>
      <w:r w:rsidRPr="006279ED">
        <w:rPr>
          <w:rFonts w:cstheme="minorHAnsi"/>
        </w:rPr>
        <w:t>Για να αποφεύγονται κατά το δυνατόν, έκτακτες συντηρήσεις και επεμβάσεις όταν απαιτείται η χρήση του αναλυτή (εφημερίες, βαριά περιστατικά κ.α.):</w:t>
      </w:r>
    </w:p>
    <w:p w:rsidR="00090395" w:rsidRPr="006279ED" w:rsidRDefault="00833579" w:rsidP="00E1432C">
      <w:pPr>
        <w:pStyle w:val="a3"/>
        <w:numPr>
          <w:ilvl w:val="1"/>
          <w:numId w:val="4"/>
        </w:numPr>
        <w:rPr>
          <w:rFonts w:cstheme="minorHAnsi"/>
          <w:b/>
          <w:i/>
        </w:rPr>
      </w:pPr>
      <w:r w:rsidRPr="006279ED">
        <w:rPr>
          <w:rFonts w:cstheme="minorHAnsi"/>
        </w:rPr>
        <w:t>Οι συντηρήσεις να πραγματοποιούνται σε προκαθορισμένα χρονικά διαστήματα και επομένως κατόπιν συνεννοήσεως με το τμήμα λειτουργίας του αναλυτή για να μην διακόπτεται η ανάλυση δειγμάτων</w:t>
      </w:r>
      <w:r w:rsidR="00F641BD" w:rsidRPr="006279ED">
        <w:rPr>
          <w:rFonts w:cstheme="minorHAnsi"/>
        </w:rPr>
        <w:t>.</w:t>
      </w:r>
    </w:p>
    <w:p w:rsidR="006279ED" w:rsidRPr="006279ED" w:rsidRDefault="00833579" w:rsidP="006279ED">
      <w:pPr>
        <w:pStyle w:val="a3"/>
        <w:numPr>
          <w:ilvl w:val="1"/>
          <w:numId w:val="4"/>
        </w:numPr>
        <w:rPr>
          <w:rFonts w:cstheme="minorHAnsi"/>
          <w:b/>
          <w:i/>
        </w:rPr>
      </w:pPr>
      <w:r w:rsidRPr="006279ED">
        <w:rPr>
          <w:rFonts w:cstheme="minorHAnsi"/>
        </w:rPr>
        <w:t xml:space="preserve">Οποιαδήποτε </w:t>
      </w:r>
      <w:r w:rsidR="006279ED" w:rsidRPr="006279ED">
        <w:rPr>
          <w:rFonts w:cstheme="minorHAnsi"/>
        </w:rPr>
        <w:t>διαδικασία αντικατάστασης υγρών</w:t>
      </w:r>
      <w:r w:rsidRPr="006279ED">
        <w:rPr>
          <w:rFonts w:cstheme="minorHAnsi"/>
        </w:rPr>
        <w:t xml:space="preserve">, υλικών βαθμονόμησης κ.τ.λ. να μην διαρκεί πάνω από 10’ με σκοπό την </w:t>
      </w:r>
      <w:r w:rsidR="00017642" w:rsidRPr="006279ED">
        <w:rPr>
          <w:rFonts w:cstheme="minorHAnsi"/>
        </w:rPr>
        <w:t xml:space="preserve">ταχύτατη </w:t>
      </w:r>
      <w:r w:rsidRPr="006279ED">
        <w:rPr>
          <w:rFonts w:cstheme="minorHAnsi"/>
        </w:rPr>
        <w:t>ανάλυση κάθε δείγματος που λαμβάνεται από τον ασθενή.</w:t>
      </w:r>
    </w:p>
    <w:p w:rsidR="006279ED" w:rsidRPr="006279ED" w:rsidRDefault="006279ED" w:rsidP="006279ED">
      <w:pPr>
        <w:pStyle w:val="a3"/>
        <w:ind w:left="1440"/>
        <w:rPr>
          <w:rFonts w:cstheme="minorHAnsi"/>
          <w:b/>
          <w:i/>
        </w:rPr>
      </w:pPr>
    </w:p>
    <w:p w:rsidR="006279ED" w:rsidRDefault="00CB2709" w:rsidP="006279ED">
      <w:pPr>
        <w:pStyle w:val="a3"/>
        <w:numPr>
          <w:ilvl w:val="0"/>
          <w:numId w:val="4"/>
        </w:numPr>
        <w:rPr>
          <w:rFonts w:cstheme="minorHAnsi"/>
        </w:rPr>
      </w:pPr>
      <w:r w:rsidRPr="006279ED">
        <w:rPr>
          <w:rFonts w:cstheme="minorHAnsi"/>
          <w:lang w:val="en-US"/>
        </w:rPr>
        <w:t>M</w:t>
      </w:r>
      <w:r w:rsidRPr="006279ED">
        <w:rPr>
          <w:rFonts w:cstheme="minorHAnsi"/>
        </w:rPr>
        <w:t>ε σκοπό τη μείωση της κατανάλωσης υλικών, να διαθέτει δυνατότητα εισαγωγής σε αναμονή (</w:t>
      </w:r>
      <w:r w:rsidRPr="006279ED">
        <w:rPr>
          <w:rFonts w:cstheme="minorHAnsi"/>
          <w:lang w:val="en-US"/>
        </w:rPr>
        <w:t>standby</w:t>
      </w:r>
      <w:r w:rsidRPr="006279ED">
        <w:rPr>
          <w:rFonts w:cstheme="minorHAnsi"/>
        </w:rPr>
        <w:t>)</w:t>
      </w:r>
      <w:r w:rsidR="005D21A5">
        <w:rPr>
          <w:rFonts w:cstheme="minorHAnsi"/>
        </w:rPr>
        <w:t xml:space="preserve"> </w:t>
      </w:r>
      <w:bookmarkStart w:id="0" w:name="_GoBack"/>
      <w:bookmarkEnd w:id="0"/>
      <w:r w:rsidR="007E44E8" w:rsidRPr="006279ED">
        <w:rPr>
          <w:rFonts w:cstheme="minorHAnsi"/>
        </w:rPr>
        <w:t>κατά τις περιόδους που δεν απαιτείται η χρήση του.</w:t>
      </w:r>
    </w:p>
    <w:p w:rsidR="006279ED" w:rsidRPr="006279ED" w:rsidRDefault="006279ED" w:rsidP="006279ED">
      <w:pPr>
        <w:pStyle w:val="a3"/>
        <w:rPr>
          <w:rFonts w:cstheme="minorHAnsi"/>
        </w:rPr>
      </w:pPr>
    </w:p>
    <w:p w:rsidR="006279ED" w:rsidRDefault="006279ED" w:rsidP="00CB2709">
      <w:pPr>
        <w:pStyle w:val="a3"/>
        <w:numPr>
          <w:ilvl w:val="0"/>
          <w:numId w:val="4"/>
        </w:numPr>
        <w:rPr>
          <w:rFonts w:cstheme="minorHAnsi"/>
        </w:rPr>
      </w:pPr>
      <w:r w:rsidRPr="006279ED">
        <w:rPr>
          <w:rFonts w:cstheme="minorHAnsi"/>
        </w:rPr>
        <w:t>Για να μην υπάρχει αυξημένη κατανάλωση υλικών σε περίπτωση δυσλειτουργιών (π.χ. λόγω πηγμάτων) να υπάρχει η δυνατότητα επέμβασης επί των σωληνώσεων, αντλιών και ηλεκτροδίων από το προσωπικό της εταιρείας με σκοπό την επισκευή του αναλυτή δίχως την κατανάλωση επιπλέον υλικών (π.χ. αντικατάσταση κασέτας).</w:t>
      </w:r>
    </w:p>
    <w:p w:rsidR="006279ED" w:rsidRPr="006279ED" w:rsidRDefault="006279ED" w:rsidP="006279ED">
      <w:pPr>
        <w:pStyle w:val="a3"/>
        <w:rPr>
          <w:rFonts w:cstheme="minorHAnsi"/>
        </w:rPr>
      </w:pPr>
    </w:p>
    <w:p w:rsidR="00CB2709" w:rsidRPr="006279ED" w:rsidRDefault="00CB2709" w:rsidP="00CB2709">
      <w:pPr>
        <w:pStyle w:val="a3"/>
        <w:numPr>
          <w:ilvl w:val="0"/>
          <w:numId w:val="4"/>
        </w:numPr>
        <w:rPr>
          <w:rFonts w:cstheme="minorHAnsi"/>
        </w:rPr>
      </w:pPr>
      <w:r w:rsidRPr="006279ED">
        <w:rPr>
          <w:rFonts w:cstheme="minorHAnsi"/>
        </w:rPr>
        <w:t>Για την ασφάλεια του προσωπικού κατά τη χρήση του αναλυτή:</w:t>
      </w:r>
    </w:p>
    <w:p w:rsidR="00CB2709" w:rsidRPr="006279ED" w:rsidRDefault="00CB2709" w:rsidP="00CB2709">
      <w:pPr>
        <w:pStyle w:val="a3"/>
        <w:numPr>
          <w:ilvl w:val="1"/>
          <w:numId w:val="4"/>
        </w:numPr>
        <w:rPr>
          <w:rFonts w:cstheme="minorHAnsi"/>
          <w:b/>
          <w:i/>
        </w:rPr>
      </w:pPr>
      <w:r w:rsidRPr="006279ED">
        <w:rPr>
          <w:rFonts w:cstheme="minorHAnsi"/>
        </w:rPr>
        <w:t xml:space="preserve">Η βελόνα δειγματοληψίας να εκτείνεται αφού προσαρμοστεί η σύριγγα στον </w:t>
      </w:r>
      <w:r w:rsidR="00D82C60" w:rsidRPr="006279ED">
        <w:rPr>
          <w:rFonts w:cstheme="minorHAnsi"/>
        </w:rPr>
        <w:t>αναλυτή με σκοπό να μην υπάρχει πιθανότητα τραυματισμού του προσωπικού.</w:t>
      </w:r>
    </w:p>
    <w:p w:rsidR="00CB2709" w:rsidRPr="006279ED" w:rsidRDefault="00D82C60" w:rsidP="00CB2709">
      <w:pPr>
        <w:pStyle w:val="a3"/>
        <w:numPr>
          <w:ilvl w:val="1"/>
          <w:numId w:val="4"/>
        </w:numPr>
        <w:rPr>
          <w:rFonts w:cstheme="minorHAnsi"/>
          <w:b/>
          <w:i/>
        </w:rPr>
      </w:pPr>
      <w:r w:rsidRPr="006279ED">
        <w:rPr>
          <w:rFonts w:cstheme="minorHAnsi"/>
        </w:rPr>
        <w:t>Το δοχείο αποβλήτων να διαθέτει προστασία κατά της υπερχείλισης.</w:t>
      </w:r>
    </w:p>
    <w:p w:rsidR="00D82C60" w:rsidRPr="006279ED" w:rsidRDefault="00D82C60" w:rsidP="00D82C60">
      <w:pPr>
        <w:pStyle w:val="a3"/>
        <w:rPr>
          <w:rFonts w:cstheme="minorHAnsi"/>
        </w:rPr>
      </w:pPr>
    </w:p>
    <w:p w:rsidR="001A16D5" w:rsidRPr="006279ED" w:rsidRDefault="00D82C60" w:rsidP="00E1432C">
      <w:pPr>
        <w:pStyle w:val="a3"/>
        <w:numPr>
          <w:ilvl w:val="0"/>
          <w:numId w:val="4"/>
        </w:numPr>
        <w:rPr>
          <w:rFonts w:cstheme="minorHAnsi"/>
        </w:rPr>
      </w:pPr>
      <w:r w:rsidRPr="006279ED">
        <w:rPr>
          <w:rFonts w:cstheme="minorHAnsi"/>
        </w:rPr>
        <w:t>Με σκοπό το προσωπικό να ασχολείται με τους ασθενείς και όχι με τη λειτουργία του αναλυτή,</w:t>
      </w:r>
      <w:r w:rsidR="00017642" w:rsidRPr="006279ED">
        <w:rPr>
          <w:rFonts w:cstheme="minorHAnsi"/>
        </w:rPr>
        <w:t xml:space="preserve"> </w:t>
      </w:r>
      <w:r w:rsidR="00090395" w:rsidRPr="006279ED">
        <w:rPr>
          <w:rFonts w:cstheme="minorHAnsi"/>
        </w:rPr>
        <w:t>οποιαδήποτε διαδικασία συντήρησης, (π.χ. επέμβαση επί των ηλεκτροδίων, αντλιών) να πραγματοποιείται από προσωπικό της εταιρείας.</w:t>
      </w:r>
      <w:r w:rsidR="006C0C8F" w:rsidRPr="006279ED">
        <w:rPr>
          <w:rFonts w:cstheme="minorHAnsi"/>
        </w:rPr>
        <w:t xml:space="preserve"> </w:t>
      </w:r>
      <w:r w:rsidR="00090395" w:rsidRPr="006279ED">
        <w:rPr>
          <w:rFonts w:cstheme="minorHAnsi"/>
        </w:rPr>
        <w:t>Ν</w:t>
      </w:r>
      <w:r w:rsidRPr="006279ED">
        <w:rPr>
          <w:rFonts w:cstheme="minorHAnsi"/>
        </w:rPr>
        <w:t>α αναφερθούν με σαφήνεια ποιες διαδικασίες θα εκτελεί το προσωπικό του Νοσοκομείου από το σύνολο των διαδικασιών που απαιτούντα</w:t>
      </w:r>
      <w:r w:rsidR="00090395" w:rsidRPr="006279ED">
        <w:rPr>
          <w:rFonts w:cstheme="minorHAnsi"/>
        </w:rPr>
        <w:t xml:space="preserve">ι για τη λειτουργία του αναλυτή, με παραπομπές στο Εγχειρίδιο λειτουργίας το οποίο να κατατεθεί πλήρες </w:t>
      </w:r>
      <w:r w:rsidR="006C0C8F" w:rsidRPr="006279ED">
        <w:rPr>
          <w:rFonts w:cstheme="minorHAnsi"/>
        </w:rPr>
        <w:t xml:space="preserve">και </w:t>
      </w:r>
      <w:r w:rsidR="00090395" w:rsidRPr="006279ED">
        <w:rPr>
          <w:rFonts w:cstheme="minorHAnsi"/>
        </w:rPr>
        <w:t>στην Ελληνική γλώσσα.</w:t>
      </w:r>
    </w:p>
    <w:p w:rsidR="001A16D5" w:rsidRPr="006279ED" w:rsidRDefault="001A16D5" w:rsidP="001A16D5">
      <w:pPr>
        <w:pStyle w:val="a3"/>
        <w:rPr>
          <w:rFonts w:cstheme="minorHAnsi"/>
        </w:rPr>
      </w:pPr>
    </w:p>
    <w:p w:rsidR="00E1432C" w:rsidRDefault="00E1432C" w:rsidP="001A16D5">
      <w:pPr>
        <w:pStyle w:val="a3"/>
      </w:pPr>
    </w:p>
    <w:p w:rsidR="00E1432C" w:rsidRDefault="00E1432C" w:rsidP="001A16D5">
      <w:pPr>
        <w:pStyle w:val="a3"/>
      </w:pPr>
    </w:p>
    <w:p w:rsidR="00E1432C" w:rsidRDefault="00E1432C" w:rsidP="001A16D5">
      <w:pPr>
        <w:pStyle w:val="a3"/>
      </w:pPr>
    </w:p>
    <w:p w:rsidR="00D82C60" w:rsidRDefault="00D82C60" w:rsidP="00D82C60">
      <w:pPr>
        <w:pStyle w:val="a3"/>
      </w:pPr>
    </w:p>
    <w:p w:rsidR="00CB2709" w:rsidRPr="00CB2709" w:rsidRDefault="00CB2709" w:rsidP="00D82C60">
      <w:pPr>
        <w:pStyle w:val="a3"/>
      </w:pPr>
    </w:p>
    <w:p w:rsidR="004B237D" w:rsidRPr="00651CA8" w:rsidRDefault="004B237D">
      <w:pPr>
        <w:rPr>
          <w:b/>
          <w:i/>
        </w:rPr>
      </w:pPr>
    </w:p>
    <w:p w:rsidR="004B237D" w:rsidRPr="00651CA8" w:rsidRDefault="004B237D">
      <w:pPr>
        <w:rPr>
          <w:b/>
          <w:i/>
        </w:rPr>
      </w:pPr>
    </w:p>
    <w:sectPr w:rsidR="004B237D" w:rsidRPr="00651CA8" w:rsidSect="005E7D98">
      <w:pgSz w:w="11906" w:h="16838"/>
      <w:pgMar w:top="1440" w:right="1133" w:bottom="144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26727"/>
    <w:multiLevelType w:val="hybridMultilevel"/>
    <w:tmpl w:val="17B83F12"/>
    <w:lvl w:ilvl="0" w:tplc="0408000F">
      <w:start w:val="1"/>
      <w:numFmt w:val="decimal"/>
      <w:lvlText w:val="%1."/>
      <w:lvlJc w:val="lef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97A3A96"/>
    <w:multiLevelType w:val="hybridMultilevel"/>
    <w:tmpl w:val="99028798"/>
    <w:lvl w:ilvl="0" w:tplc="04080019">
      <w:start w:val="1"/>
      <w:numFmt w:val="lowerLetter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8E4D91"/>
    <w:multiLevelType w:val="hybridMultilevel"/>
    <w:tmpl w:val="0DF6187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0079B3"/>
    <w:multiLevelType w:val="hybridMultilevel"/>
    <w:tmpl w:val="56B0304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4479AA"/>
    <w:multiLevelType w:val="hybridMultilevel"/>
    <w:tmpl w:val="3D5A0BD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821687"/>
    <w:multiLevelType w:val="hybridMultilevel"/>
    <w:tmpl w:val="CC4034DC"/>
    <w:lvl w:ilvl="0" w:tplc="04080019">
      <w:start w:val="1"/>
      <w:numFmt w:val="lowerLetter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3A702C"/>
    <w:multiLevelType w:val="hybridMultilevel"/>
    <w:tmpl w:val="34948A7C"/>
    <w:lvl w:ilvl="0" w:tplc="0408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>
    <w:nsid w:val="79C139DF"/>
    <w:multiLevelType w:val="hybridMultilevel"/>
    <w:tmpl w:val="88709D0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0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72544"/>
    <w:rsid w:val="00017642"/>
    <w:rsid w:val="00035C08"/>
    <w:rsid w:val="00090395"/>
    <w:rsid w:val="001A16D5"/>
    <w:rsid w:val="001B409A"/>
    <w:rsid w:val="001C1980"/>
    <w:rsid w:val="00290795"/>
    <w:rsid w:val="002A1ECE"/>
    <w:rsid w:val="002A772C"/>
    <w:rsid w:val="00393AC9"/>
    <w:rsid w:val="003C4BC1"/>
    <w:rsid w:val="004B1E40"/>
    <w:rsid w:val="004B237D"/>
    <w:rsid w:val="00567B93"/>
    <w:rsid w:val="005D21A5"/>
    <w:rsid w:val="005E7D98"/>
    <w:rsid w:val="006279ED"/>
    <w:rsid w:val="00651CA8"/>
    <w:rsid w:val="006C0C8F"/>
    <w:rsid w:val="006E325F"/>
    <w:rsid w:val="007E44E8"/>
    <w:rsid w:val="007F0B84"/>
    <w:rsid w:val="00827E65"/>
    <w:rsid w:val="0083162A"/>
    <w:rsid w:val="00833579"/>
    <w:rsid w:val="008B2D81"/>
    <w:rsid w:val="00972D05"/>
    <w:rsid w:val="00A00E88"/>
    <w:rsid w:val="00A64114"/>
    <w:rsid w:val="00B667B2"/>
    <w:rsid w:val="00BF4F9B"/>
    <w:rsid w:val="00C004C2"/>
    <w:rsid w:val="00C24A2F"/>
    <w:rsid w:val="00C72544"/>
    <w:rsid w:val="00C86662"/>
    <w:rsid w:val="00CA60C0"/>
    <w:rsid w:val="00CB2709"/>
    <w:rsid w:val="00D82C60"/>
    <w:rsid w:val="00D86A56"/>
    <w:rsid w:val="00DD0A8A"/>
    <w:rsid w:val="00DF2DCD"/>
    <w:rsid w:val="00E01F0B"/>
    <w:rsid w:val="00E034A2"/>
    <w:rsid w:val="00E1432C"/>
    <w:rsid w:val="00F641BD"/>
    <w:rsid w:val="00F851BA"/>
    <w:rsid w:val="00FD6B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2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7D98"/>
    <w:pPr>
      <w:ind w:left="720"/>
      <w:contextualSpacing/>
    </w:pPr>
  </w:style>
  <w:style w:type="table" w:styleId="a4">
    <w:name w:val="Table Grid"/>
    <w:basedOn w:val="a1"/>
    <w:uiPriority w:val="39"/>
    <w:rsid w:val="00972D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6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1022</Words>
  <Characters>5525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George Intzes</dc:creator>
  <cp:lastModifiedBy>georgia</cp:lastModifiedBy>
  <cp:revision>2</cp:revision>
  <cp:lastPrinted>2016-11-09T08:12:00Z</cp:lastPrinted>
  <dcterms:created xsi:type="dcterms:W3CDTF">2016-11-10T06:58:00Z</dcterms:created>
  <dcterms:modified xsi:type="dcterms:W3CDTF">2016-11-10T06:58:00Z</dcterms:modified>
</cp:coreProperties>
</file>